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325C" w14:textId="77777777" w:rsidR="00D65F35" w:rsidRDefault="238863DC" w:rsidP="00D65F35">
      <w:pPr>
        <w:spacing w:after="0" w:line="240" w:lineRule="auto"/>
        <w:ind w:left="51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95A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Savivaldybių įstaigų išduodamų </w:t>
      </w:r>
      <w:r w:rsidR="62F7637E" w:rsidRPr="00895A22">
        <w:rPr>
          <w:rFonts w:ascii="Calibri" w:eastAsia="Calibri" w:hAnsi="Calibri" w:cs="Calibri"/>
          <w:color w:val="000000" w:themeColor="text1"/>
          <w:sz w:val="24"/>
          <w:szCs w:val="24"/>
        </w:rPr>
        <w:t>techninės pagalbos priemonių išdavimo kontrolės</w:t>
      </w:r>
      <w:r w:rsidR="481C27C4" w:rsidRPr="00895A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ir</w:t>
      </w:r>
      <w:r w:rsidR="62F7637E" w:rsidRPr="00895A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siūlomų nurašyti techninės pagalbos priemonių įvertinimo tvarkos aprašo</w:t>
      </w:r>
    </w:p>
    <w:p w14:paraId="5F9A7983" w14:textId="138600DA" w:rsidR="238863DC" w:rsidRPr="00895A22" w:rsidRDefault="62F7637E" w:rsidP="00D65F35">
      <w:pPr>
        <w:spacing w:after="0" w:line="360" w:lineRule="auto"/>
        <w:ind w:left="5184"/>
        <w:rPr>
          <w:rFonts w:ascii="Calibri" w:eastAsia="Calibri" w:hAnsi="Calibri" w:cs="Calibri"/>
          <w:color w:val="000000" w:themeColor="text1"/>
        </w:rPr>
      </w:pPr>
      <w:r w:rsidRPr="00895A22">
        <w:rPr>
          <w:rFonts w:ascii="Calibri" w:eastAsia="Calibri" w:hAnsi="Calibri" w:cs="Calibri"/>
          <w:color w:val="000000" w:themeColor="text1"/>
          <w:sz w:val="24"/>
          <w:szCs w:val="24"/>
        </w:rPr>
        <w:t>1 priedas</w:t>
      </w:r>
    </w:p>
    <w:p w14:paraId="70AEFF45" w14:textId="3A4ADB4B" w:rsidR="0A907405" w:rsidRDefault="0A907405" w:rsidP="0A907405">
      <w:pPr>
        <w:jc w:val="center"/>
        <w:rPr>
          <w:rFonts w:ascii="Calibri" w:eastAsia="MS Gothic" w:hAnsi="Calibri" w:cs="Calibri"/>
          <w:b/>
          <w:bCs/>
          <w:sz w:val="28"/>
          <w:szCs w:val="28"/>
        </w:rPr>
      </w:pPr>
    </w:p>
    <w:p w14:paraId="0D4D18A0" w14:textId="6F41EAE4" w:rsidR="00F64135" w:rsidRDefault="006933B1" w:rsidP="006933B1">
      <w:pPr>
        <w:jc w:val="center"/>
        <w:rPr>
          <w:rFonts w:ascii="Calibri" w:eastAsia="MS Gothic" w:hAnsi="Calibri" w:cs="Calibri"/>
          <w:b/>
          <w:sz w:val="28"/>
          <w:szCs w:val="28"/>
        </w:rPr>
      </w:pPr>
      <w:r>
        <w:rPr>
          <w:rFonts w:ascii="Calibri" w:eastAsia="MS Gothic" w:hAnsi="Calibri" w:cs="Calibri"/>
          <w:b/>
          <w:sz w:val="28"/>
          <w:szCs w:val="28"/>
        </w:rPr>
        <w:t>PRAŠYMŲ-IŠDAVIMŲ PATIKRINIMO KLAUSIMYNAS</w:t>
      </w:r>
    </w:p>
    <w:p w14:paraId="164A4E63" w14:textId="65A0D0D3" w:rsidR="006933B1" w:rsidRDefault="006933B1" w:rsidP="5CCF49B8">
      <w:pPr>
        <w:rPr>
          <w:rFonts w:ascii="Calibri" w:eastAsia="MS Gothic" w:hAnsi="Calibri" w:cs="Calibri"/>
          <w:sz w:val="28"/>
          <w:szCs w:val="28"/>
        </w:rPr>
      </w:pPr>
      <w:r w:rsidRPr="24017EC6">
        <w:rPr>
          <w:rFonts w:ascii="Calibri" w:eastAsia="MS Gothic" w:hAnsi="Calibri" w:cs="Calibri"/>
          <w:sz w:val="28"/>
          <w:szCs w:val="28"/>
        </w:rPr>
        <w:t>Centro teritorini</w:t>
      </w:r>
      <w:r w:rsidR="6F5C2FDF" w:rsidRPr="24017EC6">
        <w:rPr>
          <w:rFonts w:ascii="Calibri" w:eastAsia="MS Gothic" w:hAnsi="Calibri" w:cs="Calibri"/>
          <w:sz w:val="28"/>
          <w:szCs w:val="28"/>
        </w:rPr>
        <w:t>o</w:t>
      </w:r>
      <w:r w:rsidRPr="24017EC6">
        <w:rPr>
          <w:rFonts w:ascii="Calibri" w:eastAsia="MS Gothic" w:hAnsi="Calibri" w:cs="Calibri"/>
          <w:sz w:val="28"/>
          <w:szCs w:val="28"/>
        </w:rPr>
        <w:t xml:space="preserve"> padalin</w:t>
      </w:r>
      <w:r w:rsidR="74636FDC" w:rsidRPr="24017EC6">
        <w:rPr>
          <w:rFonts w:ascii="Calibri" w:eastAsia="MS Gothic" w:hAnsi="Calibri" w:cs="Calibri"/>
          <w:sz w:val="28"/>
          <w:szCs w:val="28"/>
        </w:rPr>
        <w:t>io darbuotojas</w:t>
      </w:r>
      <w:r w:rsidR="51712ECA" w:rsidRPr="24017EC6">
        <w:rPr>
          <w:rFonts w:ascii="Calibri" w:eastAsia="MS Gothic" w:hAnsi="Calibri" w:cs="Calibri"/>
          <w:sz w:val="28"/>
          <w:szCs w:val="28"/>
        </w:rPr>
        <w:t>,</w:t>
      </w:r>
      <w:r w:rsidR="74636FDC" w:rsidRPr="24017EC6">
        <w:rPr>
          <w:rFonts w:ascii="Calibri" w:eastAsia="MS Gothic" w:hAnsi="Calibri" w:cs="Calibri"/>
          <w:sz w:val="28"/>
          <w:szCs w:val="28"/>
        </w:rPr>
        <w:t xml:space="preserve"> atlikęs patikrinimą</w:t>
      </w:r>
      <w:r w:rsidRPr="24017EC6">
        <w:rPr>
          <w:rFonts w:ascii="Calibri" w:eastAsia="MS Gothic" w:hAnsi="Calibri" w:cs="Calibri"/>
          <w:sz w:val="28"/>
          <w:szCs w:val="28"/>
        </w:rPr>
        <w:t xml:space="preserve">: </w:t>
      </w:r>
      <w:bookmarkStart w:id="0" w:name="_Hlk214279781"/>
      <w:sdt>
        <w:sdtPr>
          <w:rPr>
            <w:rFonts w:ascii="Calibri" w:eastAsia="MS Gothic" w:hAnsi="Calibri" w:cs="Calibri"/>
            <w:sz w:val="28"/>
            <w:szCs w:val="28"/>
          </w:rPr>
          <w:alias w:val="Savivaldybės ar Centro padalinio pavadinimas"/>
          <w:tag w:val="Savivaldybės ar Centro padalinio pavadinimas"/>
          <w:id w:val="-443536866"/>
          <w:placeholder>
            <w:docPart w:val="53650B4D72DF4C5898D408AD9683C856"/>
          </w:placeholder>
          <w:showingPlcHdr/>
        </w:sdtPr>
        <w:sdtEndPr/>
        <w:sdtContent>
          <w:r w:rsidRPr="24017EC6">
            <w:rPr>
              <w:rStyle w:val="PlaceholderText"/>
            </w:rPr>
            <w:t>Norėdami įvesti tekstą, spustelėkite arba bakstelėkite čia.</w:t>
          </w:r>
        </w:sdtContent>
      </w:sdt>
      <w:bookmarkEnd w:id="0"/>
    </w:p>
    <w:p w14:paraId="4DEA1110" w14:textId="0E887439" w:rsidR="35D139E3" w:rsidRPr="00895A22" w:rsidRDefault="35D139E3" w:rsidP="57358DCE">
      <w:pPr>
        <w:rPr>
          <w:rStyle w:val="PlaceholderText"/>
          <w:rFonts w:ascii="Calibri" w:eastAsia="Calibri" w:hAnsi="Calibri" w:cs="Calibri"/>
          <w:color w:val="auto"/>
          <w:sz w:val="28"/>
          <w:szCs w:val="28"/>
        </w:rPr>
      </w:pPr>
      <w:r w:rsidRPr="00895A22">
        <w:rPr>
          <w:rStyle w:val="PlaceholderText"/>
          <w:rFonts w:ascii="Calibri" w:eastAsia="Calibri" w:hAnsi="Calibri" w:cs="Calibri"/>
          <w:color w:val="auto"/>
          <w:sz w:val="28"/>
          <w:szCs w:val="28"/>
        </w:rPr>
        <w:t>Savivaldybės įstaiga:</w:t>
      </w:r>
      <w:r w:rsidR="00895A22" w:rsidRPr="00895A22">
        <w:t xml:space="preserve"> </w:t>
      </w:r>
      <w:r w:rsidR="00895A22">
        <w:rPr>
          <w:rStyle w:val="PlaceholderText"/>
          <w:rFonts w:ascii="Calibri" w:eastAsia="Calibri" w:hAnsi="Calibri" w:cs="Calibri"/>
          <w:color w:val="auto"/>
          <w:sz w:val="28"/>
          <w:szCs w:val="28"/>
        </w:rPr>
        <w:t xml:space="preserve"> </w:t>
      </w:r>
      <w:sdt>
        <w:sdtPr>
          <w:rPr>
            <w:rFonts w:ascii="Calibri" w:eastAsia="MS Gothic" w:hAnsi="Calibri" w:cs="Calibri"/>
            <w:sz w:val="28"/>
            <w:szCs w:val="28"/>
          </w:rPr>
          <w:alias w:val="Savivaldybės ar Centro padalinio pavadinimas"/>
          <w:tag w:val="Savivaldybės ar Centro padalinio pavadinimas"/>
          <w:id w:val="-36208932"/>
          <w:placeholder>
            <w:docPart w:val="EC1B8F54324C4806B0C254E4AC102847"/>
          </w:placeholder>
          <w:showingPlcHdr/>
        </w:sdtPr>
        <w:sdtEndPr/>
        <w:sdtContent>
          <w:r w:rsidR="00895A22" w:rsidRPr="24017EC6">
            <w:rPr>
              <w:rStyle w:val="PlaceholderText"/>
            </w:rPr>
            <w:t>Norėdami įvesti tekstą, spustelėkite arba bakstelėkite čia.</w:t>
          </w:r>
        </w:sdtContent>
      </w:sdt>
    </w:p>
    <w:p w14:paraId="33CAFA77" w14:textId="77777777" w:rsidR="00895A22" w:rsidRDefault="0085670E" w:rsidP="5CCF49B8">
      <w:pPr>
        <w:rPr>
          <w:rFonts w:ascii="Calibri" w:eastAsia="MS Gothic" w:hAnsi="Calibri" w:cs="Calibri"/>
          <w:sz w:val="28"/>
          <w:szCs w:val="28"/>
        </w:rPr>
      </w:pPr>
      <w:r w:rsidRPr="57358DCE">
        <w:rPr>
          <w:rFonts w:ascii="Calibri" w:eastAsia="MS Gothic" w:hAnsi="Calibri" w:cs="Calibri"/>
          <w:sz w:val="28"/>
          <w:szCs w:val="28"/>
        </w:rPr>
        <w:t>Prašym</w:t>
      </w:r>
      <w:r w:rsidR="7E46CD21" w:rsidRPr="57358DCE">
        <w:rPr>
          <w:rFonts w:ascii="Calibri" w:eastAsia="MS Gothic" w:hAnsi="Calibri" w:cs="Calibri"/>
          <w:sz w:val="28"/>
          <w:szCs w:val="28"/>
        </w:rPr>
        <w:t>us</w:t>
      </w:r>
      <w:r w:rsidRPr="57358DCE">
        <w:rPr>
          <w:rFonts w:ascii="Calibri" w:eastAsia="MS Gothic" w:hAnsi="Calibri" w:cs="Calibri"/>
          <w:sz w:val="28"/>
          <w:szCs w:val="28"/>
        </w:rPr>
        <w:t xml:space="preserve"> priėmęs d</w:t>
      </w:r>
      <w:r w:rsidR="006933B1" w:rsidRPr="57358DCE">
        <w:rPr>
          <w:rFonts w:ascii="Calibri" w:eastAsia="MS Gothic" w:hAnsi="Calibri" w:cs="Calibri"/>
          <w:sz w:val="28"/>
          <w:szCs w:val="28"/>
        </w:rPr>
        <w:t>arbuotojas</w:t>
      </w:r>
      <w:r w:rsidR="2AE32048" w:rsidRPr="57358DCE">
        <w:rPr>
          <w:rFonts w:ascii="Calibri" w:eastAsia="MS Gothic" w:hAnsi="Calibri" w:cs="Calibri"/>
          <w:sz w:val="28"/>
          <w:szCs w:val="28"/>
        </w:rPr>
        <w:t xml:space="preserve"> (-ai)</w:t>
      </w:r>
      <w:r w:rsidR="006933B1" w:rsidRPr="57358DCE">
        <w:rPr>
          <w:rFonts w:ascii="Calibri" w:eastAsia="MS Gothic" w:hAnsi="Calibri" w:cs="Calibri"/>
          <w:sz w:val="28"/>
          <w:szCs w:val="28"/>
        </w:rPr>
        <w:t xml:space="preserve">: </w:t>
      </w:r>
      <w:sdt>
        <w:sdtPr>
          <w:rPr>
            <w:rFonts w:ascii="Calibri" w:eastAsia="MS Gothic" w:hAnsi="Calibri" w:cs="Calibri"/>
            <w:sz w:val="28"/>
            <w:szCs w:val="28"/>
          </w:rPr>
          <w:alias w:val="Darbuotojo vardas, pavardė"/>
          <w:tag w:val="Darbuotojo vardas, pavardė"/>
          <w:id w:val="-586847336"/>
          <w:placeholder>
            <w:docPart w:val="DefaultPlaceholder_-1854013440"/>
          </w:placeholder>
          <w:showingPlcHdr/>
        </w:sdtPr>
        <w:sdtEndPr/>
        <w:sdtContent>
          <w:r w:rsidR="006933B1" w:rsidRPr="57358DCE">
            <w:rPr>
              <w:rStyle w:val="PlaceholderText"/>
            </w:rPr>
            <w:t>Norėdami įvesti tekstą, spustelėkite arba bakstelėkite čia.</w:t>
          </w:r>
        </w:sdtContent>
      </w:sdt>
    </w:p>
    <w:p w14:paraId="60FCC91F" w14:textId="58AE5A4C" w:rsidR="006933B1" w:rsidRDefault="006933B1" w:rsidP="5CCF49B8">
      <w:pPr>
        <w:rPr>
          <w:rFonts w:ascii="Calibri" w:eastAsia="MS Gothic" w:hAnsi="Calibri" w:cs="Calibri"/>
          <w:sz w:val="28"/>
          <w:szCs w:val="28"/>
        </w:rPr>
      </w:pPr>
      <w:r w:rsidRPr="5CCF49B8">
        <w:rPr>
          <w:rFonts w:ascii="Calibri" w:eastAsia="MS Gothic" w:hAnsi="Calibri" w:cs="Calibri"/>
          <w:sz w:val="28"/>
          <w:szCs w:val="28"/>
        </w:rPr>
        <w:t xml:space="preserve">Patikrinimo data: </w:t>
      </w:r>
      <w:sdt>
        <w:sdtPr>
          <w:rPr>
            <w:rFonts w:ascii="Calibri" w:eastAsia="MS Gothic" w:hAnsi="Calibri" w:cs="Calibri"/>
            <w:sz w:val="28"/>
            <w:szCs w:val="28"/>
          </w:rPr>
          <w:alias w:val="Patikrinimo data ar datų intervalas"/>
          <w:tag w:val="Patikrinimo data ar datų intervalas"/>
          <w:id w:val="1168438286"/>
          <w:placeholder>
            <w:docPart w:val="DefaultPlaceholder_-1854013440"/>
          </w:placeholder>
          <w:showingPlcHdr/>
        </w:sdtPr>
        <w:sdtEndPr/>
        <w:sdtContent>
          <w:r w:rsidRPr="5CCF49B8">
            <w:rPr>
              <w:rStyle w:val="PlaceholderText"/>
            </w:rPr>
            <w:t>Norėdami įvesti tekstą, spustelėkite arba bakstelėkite čia.</w:t>
          </w:r>
        </w:sdtContent>
      </w:sdt>
      <w:r>
        <w:tab/>
      </w:r>
    </w:p>
    <w:p w14:paraId="6261BD01" w14:textId="43C8A91C" w:rsidR="643FDC35" w:rsidRPr="00895A22" w:rsidRDefault="643FDC35" w:rsidP="5CCF49B8">
      <w:pPr>
        <w:rPr>
          <w:rStyle w:val="PlaceholderText"/>
          <w:rFonts w:ascii="Calibri" w:eastAsia="MS Gothic" w:hAnsi="Calibri" w:cs="Calibri"/>
          <w:color w:val="auto"/>
          <w:sz w:val="28"/>
          <w:szCs w:val="28"/>
        </w:rPr>
      </w:pPr>
      <w:r w:rsidRPr="00895A22">
        <w:rPr>
          <w:rStyle w:val="PlaceholderText"/>
          <w:rFonts w:ascii="Calibri" w:eastAsia="MS Gothic" w:hAnsi="Calibri" w:cs="Calibri"/>
          <w:color w:val="auto"/>
          <w:sz w:val="28"/>
          <w:szCs w:val="28"/>
        </w:rPr>
        <w:t xml:space="preserve">Patikrinimo būdas: </w:t>
      </w:r>
    </w:p>
    <w:p w14:paraId="269ABF59" w14:textId="6866FE49" w:rsidR="006933B1" w:rsidRDefault="006933B1" w:rsidP="006933B1">
      <w:pPr>
        <w:rPr>
          <w:rFonts w:ascii="Calibri" w:eastAsia="MS Gothic" w:hAnsi="Calibri" w:cs="Calibri"/>
          <w:bCs/>
          <w:sz w:val="28"/>
          <w:szCs w:val="28"/>
        </w:rPr>
      </w:pPr>
      <w:r>
        <w:rPr>
          <w:rFonts w:ascii="Calibri" w:eastAsia="MS Gothic" w:hAnsi="Calibri" w:cs="Calibri"/>
          <w:bCs/>
          <w:sz w:val="28"/>
          <w:szCs w:val="28"/>
        </w:rPr>
        <w:t xml:space="preserve">Tikrintų prašymų-išdavimų skaičius: </w:t>
      </w:r>
      <w:sdt>
        <w:sdtPr>
          <w:rPr>
            <w:rFonts w:ascii="Calibri" w:eastAsia="MS Gothic" w:hAnsi="Calibri" w:cs="Calibri"/>
            <w:bCs/>
            <w:sz w:val="28"/>
            <w:szCs w:val="28"/>
          </w:rPr>
          <w:alias w:val="Bendras patikrintų prašymų skaičius"/>
          <w:tag w:val="Bendras patikrintų prašymų skaičius"/>
          <w:id w:val="1408731383"/>
          <w:placeholder>
            <w:docPart w:val="DefaultPlaceholder_-1854013440"/>
          </w:placeholder>
          <w:showingPlcHdr/>
        </w:sdtPr>
        <w:sdtEndPr/>
        <w:sdtContent>
          <w:r w:rsidRPr="007D4B1D">
            <w:rPr>
              <w:rStyle w:val="PlaceholderText"/>
            </w:rPr>
            <w:t>Norėdami įvesti tekstą, spustelėkite arba bakstelėkite čia.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9"/>
        <w:gridCol w:w="2880"/>
        <w:gridCol w:w="2569"/>
      </w:tblGrid>
      <w:tr w:rsidR="006933B1" w14:paraId="0B8B9453" w14:textId="77777777" w:rsidTr="67461C63">
        <w:trPr>
          <w:trHeight w:val="300"/>
        </w:trPr>
        <w:tc>
          <w:tcPr>
            <w:tcW w:w="4179" w:type="dxa"/>
          </w:tcPr>
          <w:p w14:paraId="06076CCA" w14:textId="66373EBE" w:rsidR="006933B1" w:rsidRPr="006933B1" w:rsidRDefault="006933B1" w:rsidP="006933B1">
            <w:pPr>
              <w:spacing w:line="360" w:lineRule="auto"/>
              <w:rPr>
                <w:rFonts w:ascii="Calibri" w:eastAsia="MS Gothic" w:hAnsi="Calibri" w:cs="Calibri"/>
                <w:b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/>
                <w:sz w:val="24"/>
                <w:szCs w:val="24"/>
              </w:rPr>
              <w:t>Klaus</w:t>
            </w:r>
            <w:r w:rsidR="00405D8E">
              <w:rPr>
                <w:rFonts w:ascii="Calibri" w:eastAsia="MS Gothic" w:hAnsi="Calibri" w:cs="Calibri"/>
                <w:b/>
                <w:sz w:val="24"/>
                <w:szCs w:val="24"/>
              </w:rPr>
              <w:t>i</w:t>
            </w:r>
            <w:r w:rsidRPr="006933B1">
              <w:rPr>
                <w:rFonts w:ascii="Calibri" w:eastAsia="MS Gothic" w:hAnsi="Calibri" w:cs="Calibri"/>
                <w:b/>
                <w:sz w:val="24"/>
                <w:szCs w:val="24"/>
              </w:rPr>
              <w:t>mas</w:t>
            </w:r>
          </w:p>
        </w:tc>
        <w:tc>
          <w:tcPr>
            <w:tcW w:w="2880" w:type="dxa"/>
          </w:tcPr>
          <w:p w14:paraId="65E544D1" w14:textId="6DFEA305" w:rsidR="006933B1" w:rsidRPr="006933B1" w:rsidRDefault="006933B1" w:rsidP="006933B1">
            <w:pPr>
              <w:spacing w:line="360" w:lineRule="auto"/>
              <w:rPr>
                <w:rFonts w:ascii="Calibri" w:eastAsia="MS Gothic" w:hAnsi="Calibri" w:cs="Calibri"/>
                <w:b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/>
                <w:sz w:val="24"/>
                <w:szCs w:val="24"/>
              </w:rPr>
              <w:t>Atitinka/Neatitinka</w:t>
            </w:r>
          </w:p>
        </w:tc>
        <w:tc>
          <w:tcPr>
            <w:tcW w:w="2569" w:type="dxa"/>
          </w:tcPr>
          <w:p w14:paraId="278DF20D" w14:textId="1EC7DABE" w:rsidR="006933B1" w:rsidRPr="006933B1" w:rsidRDefault="006933B1" w:rsidP="006933B1">
            <w:pPr>
              <w:spacing w:line="360" w:lineRule="auto"/>
              <w:rPr>
                <w:rFonts w:ascii="Calibri" w:eastAsia="MS Gothic" w:hAnsi="Calibri" w:cs="Calibri"/>
                <w:b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/>
                <w:sz w:val="24"/>
                <w:szCs w:val="24"/>
              </w:rPr>
              <w:t>Pastabos</w:t>
            </w:r>
          </w:p>
        </w:tc>
      </w:tr>
      <w:tr w:rsidR="006933B1" w14:paraId="181827BA" w14:textId="4BC00D1C" w:rsidTr="67461C63">
        <w:trPr>
          <w:trHeight w:val="300"/>
        </w:trPr>
        <w:tc>
          <w:tcPr>
            <w:tcW w:w="4179" w:type="dxa"/>
          </w:tcPr>
          <w:p w14:paraId="64DA0405" w14:textId="54A13901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Ar asmuo turi nustatytą neįgalumo, dalyvumo lygį, jam yra sukakę</w:t>
            </w:r>
            <w:r w:rsidR="00E02DD1">
              <w:rPr>
                <w:rFonts w:ascii="Calibri" w:eastAsia="MS Gothic" w:hAnsi="Calibri" w:cs="Calibri"/>
                <w:bCs/>
                <w:sz w:val="24"/>
                <w:szCs w:val="24"/>
              </w:rPr>
              <w:t>s</w:t>
            </w: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 senatvės pensijos amžius, yra po ūmių traumų ar ligų?</w:t>
            </w:r>
          </w:p>
        </w:tc>
        <w:tc>
          <w:tcPr>
            <w:tcW w:w="2880" w:type="dxa"/>
          </w:tcPr>
          <w:p w14:paraId="1AD92975" w14:textId="26B56E84" w:rsidR="006933B1" w:rsidRPr="006933B1" w:rsidRDefault="006933B1" w:rsidP="006933B1">
            <w:pPr>
              <w:rPr>
                <w:bCs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12151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17483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3B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21C3C3D0" w14:textId="77777777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85670E" w14:paraId="4FC694B2" w14:textId="77777777" w:rsidTr="67461C63">
        <w:trPr>
          <w:trHeight w:val="300"/>
        </w:trPr>
        <w:tc>
          <w:tcPr>
            <w:tcW w:w="4179" w:type="dxa"/>
          </w:tcPr>
          <w:p w14:paraId="32695B52" w14:textId="3E54C4D3" w:rsidR="0085670E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Ar asmuo atitinka Tvarkos</w:t>
            </w:r>
            <w:r>
              <w:rPr>
                <w:rStyle w:val="FootnoteReference"/>
                <w:rFonts w:ascii="Calibri" w:eastAsia="MS Gothic" w:hAnsi="Calibri" w:cs="Calibri"/>
                <w:bCs/>
                <w:sz w:val="24"/>
                <w:szCs w:val="24"/>
              </w:rPr>
              <w:footnoteReference w:id="1"/>
            </w: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 apraše nustatytus kriterijus techninės pagalbos priemonei (toliau – TPP) gauti?</w:t>
            </w:r>
          </w:p>
        </w:tc>
        <w:tc>
          <w:tcPr>
            <w:tcW w:w="2880" w:type="dxa"/>
          </w:tcPr>
          <w:p w14:paraId="0EE11B42" w14:textId="3ADA27EB" w:rsidR="0085670E" w:rsidRPr="006933B1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17053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78023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3B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6CDF5B83" w14:textId="77777777" w:rsidR="0085670E" w:rsidRPr="006933B1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6933B1" w14:paraId="441F2AD4" w14:textId="6E3BD7D4" w:rsidTr="67461C63">
        <w:trPr>
          <w:trHeight w:val="300"/>
        </w:trPr>
        <w:tc>
          <w:tcPr>
            <w:tcW w:w="4179" w:type="dxa"/>
          </w:tcPr>
          <w:p w14:paraId="71B8C337" w14:textId="71A805ED" w:rsidR="006933B1" w:rsidRPr="006933B1" w:rsidRDefault="006933B1" w:rsidP="5CCF49B8">
            <w:pPr>
              <w:rPr>
                <w:rFonts w:ascii="Calibri" w:eastAsia="MS Gothic" w:hAnsi="Calibri" w:cs="Calibri"/>
                <w:sz w:val="24"/>
                <w:szCs w:val="24"/>
              </w:rPr>
            </w:pPr>
            <w:r w:rsidRPr="67461C63">
              <w:rPr>
                <w:rFonts w:ascii="Calibri" w:eastAsia="MS Gothic" w:hAnsi="Calibri" w:cs="Calibri"/>
                <w:sz w:val="24"/>
                <w:szCs w:val="24"/>
              </w:rPr>
              <w:t xml:space="preserve">Jei </w:t>
            </w:r>
            <w:r w:rsidR="128478DF" w:rsidRPr="67461C63">
              <w:rPr>
                <w:rFonts w:ascii="Calibri" w:eastAsia="MS Gothic" w:hAnsi="Calibri" w:cs="Calibri"/>
                <w:sz w:val="24"/>
                <w:szCs w:val="24"/>
              </w:rPr>
              <w:t>dėl vaiko su negalia ar darbingo amžiaus asmens</w:t>
            </w:r>
            <w:r w:rsidR="00895A22">
              <w:rPr>
                <w:rFonts w:ascii="Calibri" w:eastAsia="MS Gothic" w:hAnsi="Calibri" w:cs="Calibri"/>
                <w:sz w:val="24"/>
                <w:szCs w:val="24"/>
              </w:rPr>
              <w:t xml:space="preserve"> su negalia</w:t>
            </w:r>
            <w:r w:rsidRPr="67461C63">
              <w:rPr>
                <w:rFonts w:ascii="Calibri" w:eastAsia="MS Gothic" w:hAnsi="Calibri" w:cs="Calibri"/>
                <w:sz w:val="24"/>
                <w:szCs w:val="24"/>
              </w:rPr>
              <w:t xml:space="preserve"> kreipia</w:t>
            </w:r>
            <w:r w:rsidR="00895A22">
              <w:rPr>
                <w:rFonts w:ascii="Calibri" w:eastAsia="MS Gothic" w:hAnsi="Calibri" w:cs="Calibri"/>
                <w:sz w:val="24"/>
                <w:szCs w:val="24"/>
              </w:rPr>
              <w:t>ma</w:t>
            </w:r>
            <w:r w:rsidRPr="67461C63">
              <w:rPr>
                <w:rFonts w:ascii="Calibri" w:eastAsia="MS Gothic" w:hAnsi="Calibri" w:cs="Calibri"/>
                <w:sz w:val="24"/>
                <w:szCs w:val="24"/>
              </w:rPr>
              <w:t>si pirmą kartą</w:t>
            </w:r>
            <w:r w:rsidR="7AE744F5" w:rsidRPr="67461C63">
              <w:rPr>
                <w:rFonts w:ascii="Calibri" w:eastAsia="MS Gothic" w:hAnsi="Calibri" w:cs="Calibri"/>
                <w:sz w:val="24"/>
                <w:szCs w:val="24"/>
              </w:rPr>
              <w:t xml:space="preserve"> ar </w:t>
            </w:r>
            <w:r w:rsidR="4C6D9F6C" w:rsidRPr="67461C63">
              <w:rPr>
                <w:rFonts w:ascii="Calibri" w:eastAsia="MS Gothic" w:hAnsi="Calibri" w:cs="Calibri"/>
                <w:sz w:val="24"/>
                <w:szCs w:val="24"/>
              </w:rPr>
              <w:t>praėjus daugiau kaip 10 metų po pirmo kreipimosi</w:t>
            </w:r>
            <w:r w:rsidR="0FE97868" w:rsidRPr="67461C63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r w:rsidR="577DB603" w:rsidRPr="67461C63">
              <w:rPr>
                <w:rFonts w:ascii="Calibri" w:eastAsia="MS Gothic" w:hAnsi="Calibri" w:cs="Calibri"/>
                <w:sz w:val="24"/>
                <w:szCs w:val="24"/>
              </w:rPr>
              <w:t>i</w:t>
            </w:r>
            <w:r w:rsidR="716D0D08" w:rsidRPr="67461C63">
              <w:rPr>
                <w:rFonts w:ascii="Calibri" w:eastAsia="MS Gothic" w:hAnsi="Calibri" w:cs="Calibri"/>
                <w:sz w:val="24"/>
                <w:szCs w:val="24"/>
              </w:rPr>
              <w:t>r</w:t>
            </w:r>
            <w:r w:rsidR="577DB603" w:rsidRPr="67461C63">
              <w:rPr>
                <w:rFonts w:ascii="Calibri" w:eastAsia="MS Gothic" w:hAnsi="Calibri" w:cs="Calibri"/>
                <w:sz w:val="24"/>
                <w:szCs w:val="24"/>
              </w:rPr>
              <w:t xml:space="preserve"> Centro IS </w:t>
            </w:r>
            <w:r w:rsidR="3F924AC4" w:rsidRPr="67461C63">
              <w:rPr>
                <w:rFonts w:ascii="Calibri" w:eastAsia="MS Gothic" w:hAnsi="Calibri" w:cs="Calibri"/>
                <w:sz w:val="24"/>
                <w:szCs w:val="24"/>
              </w:rPr>
              <w:t>nėra informacijos</w:t>
            </w:r>
            <w:r w:rsidRPr="67461C63">
              <w:rPr>
                <w:rFonts w:ascii="Calibri" w:eastAsia="MS Gothic" w:hAnsi="Calibri" w:cs="Calibri"/>
                <w:sz w:val="24"/>
                <w:szCs w:val="24"/>
              </w:rPr>
              <w:t xml:space="preserve">, ar yra nustatytas poreikis </w:t>
            </w:r>
            <w:r w:rsidR="0085670E" w:rsidRPr="67461C63">
              <w:rPr>
                <w:rFonts w:ascii="Calibri" w:eastAsia="MS Gothic" w:hAnsi="Calibri" w:cs="Calibri"/>
                <w:sz w:val="24"/>
                <w:szCs w:val="24"/>
              </w:rPr>
              <w:t>TPP</w:t>
            </w:r>
            <w:r w:rsidRPr="67461C63">
              <w:rPr>
                <w:rFonts w:ascii="Calibri" w:eastAsia="MS Gothic" w:hAnsi="Calibri" w:cs="Calibri"/>
                <w:sz w:val="24"/>
                <w:szCs w:val="24"/>
              </w:rPr>
              <w:t xml:space="preserve"> ar sudarytas pagalbos planas?</w:t>
            </w:r>
          </w:p>
        </w:tc>
        <w:tc>
          <w:tcPr>
            <w:tcW w:w="2880" w:type="dxa"/>
          </w:tcPr>
          <w:p w14:paraId="5825FB1B" w14:textId="24E88E6E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-19947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204232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3B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08D3D4FB" w14:textId="77777777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85670E" w14:paraId="0E6BD71F" w14:textId="77777777" w:rsidTr="67461C63">
        <w:trPr>
          <w:trHeight w:val="300"/>
        </w:trPr>
        <w:tc>
          <w:tcPr>
            <w:tcW w:w="4179" w:type="dxa"/>
          </w:tcPr>
          <w:p w14:paraId="5C1FF790" w14:textId="17E120E9" w:rsidR="0085670E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Ar asmuo neturi anksčiau išduotų ar kompensuotų TPP, kurioms naudojimosi terminas nėra pasibaigęs?</w:t>
            </w:r>
          </w:p>
        </w:tc>
        <w:tc>
          <w:tcPr>
            <w:tcW w:w="2880" w:type="dxa"/>
          </w:tcPr>
          <w:p w14:paraId="51694373" w14:textId="52E70433" w:rsidR="0085670E" w:rsidRPr="006933B1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69389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87719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BD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4E4D8172" w14:textId="77777777" w:rsidR="0085670E" w:rsidRPr="006933B1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85670E" w14:paraId="2D65969A" w14:textId="77777777" w:rsidTr="67461C63">
        <w:trPr>
          <w:trHeight w:val="300"/>
        </w:trPr>
        <w:tc>
          <w:tcPr>
            <w:tcW w:w="4179" w:type="dxa"/>
          </w:tcPr>
          <w:p w14:paraId="73CE5616" w14:textId="28ADD2D1" w:rsidR="0085670E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Jei </w:t>
            </w:r>
            <w:r w:rsidR="00E65BDE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nauja TPP </w:t>
            </w: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išduota nepasibaigus </w:t>
            </w:r>
            <w:r w:rsidR="00E65BDE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senos TPP </w:t>
            </w: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naudojimosi terminui:</w:t>
            </w:r>
          </w:p>
          <w:p w14:paraId="30D646AA" w14:textId="77777777" w:rsidR="0085670E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1. Ar sena TPP grąžinta?</w:t>
            </w:r>
          </w:p>
          <w:p w14:paraId="1626EC6C" w14:textId="77777777" w:rsidR="0085670E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lastRenderedPageBreak/>
              <w:t xml:space="preserve">2. Ar </w:t>
            </w:r>
            <w:r w:rsidR="00E65BDE">
              <w:rPr>
                <w:rFonts w:ascii="Calibri" w:eastAsia="MS Gothic" w:hAnsi="Calibri" w:cs="Calibri"/>
                <w:bCs/>
                <w:sz w:val="24"/>
                <w:szCs w:val="24"/>
              </w:rPr>
              <w:t>pagal Tvarkos aprašą TPP galėjo būti išduota nepasibaigus naudojimosi terminui?</w:t>
            </w:r>
          </w:p>
          <w:p w14:paraId="584ED13F" w14:textId="73389B23" w:rsidR="00E65BDE" w:rsidRDefault="00E65BD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3. Ar pateikti reikalingi dokumentai (pvz. E027, E003 ar E025 formos)?</w:t>
            </w:r>
          </w:p>
        </w:tc>
        <w:tc>
          <w:tcPr>
            <w:tcW w:w="2880" w:type="dxa"/>
          </w:tcPr>
          <w:p w14:paraId="62BE38A0" w14:textId="20F24B27" w:rsidR="0085670E" w:rsidRPr="006933B1" w:rsidRDefault="00E65BD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lastRenderedPageBreak/>
              <w:t xml:space="preserve">Atitinka </w:t>
            </w:r>
            <w:sdt>
              <w:sdtPr>
                <w:rPr>
                  <w:rFonts w:cstheme="minorHAnsi"/>
                  <w:bCs/>
                </w:rPr>
                <w:id w:val="16093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-51770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368F2AB1" w14:textId="77777777" w:rsidR="0085670E" w:rsidRPr="006933B1" w:rsidRDefault="0085670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895A22" w14:paraId="2A119769" w14:textId="77777777" w:rsidTr="67461C63">
        <w:trPr>
          <w:trHeight w:val="300"/>
        </w:trPr>
        <w:tc>
          <w:tcPr>
            <w:tcW w:w="4179" w:type="dxa"/>
          </w:tcPr>
          <w:p w14:paraId="4FB5700D" w14:textId="6AE963B2" w:rsidR="00895A22" w:rsidRDefault="00895A22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895A22">
              <w:rPr>
                <w:rFonts w:ascii="Calibri" w:eastAsia="MS Gothic" w:hAnsi="Calibri" w:cs="Calibri"/>
                <w:bCs/>
                <w:sz w:val="24"/>
                <w:szCs w:val="24"/>
              </w:rPr>
              <w:t>Ar TPP gavimui pateikti visi reikalaujami dokumentai pagal Tvarkos aprašą? (pvz. dokumentas, patvirtinantis asmens atstovavimo pagrindą, E027, E003 ar E025 formos</w:t>
            </w: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 ir kt.)</w:t>
            </w:r>
          </w:p>
        </w:tc>
        <w:tc>
          <w:tcPr>
            <w:tcW w:w="2880" w:type="dxa"/>
          </w:tcPr>
          <w:p w14:paraId="4CC9B15F" w14:textId="77777777" w:rsidR="00895A22" w:rsidRDefault="00895A22" w:rsidP="006933B1">
            <w:pPr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</w:pPr>
            <w:r w:rsidRPr="00895A22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r w:rsidRPr="00895A22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895A22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   Neatitinka </w:t>
            </w:r>
            <w:r w:rsidRPr="00895A22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</w:p>
          <w:p w14:paraId="7E988ED7" w14:textId="4DF1AF69" w:rsidR="00895A22" w:rsidRPr="006933B1" w:rsidRDefault="00895A22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  <w:tc>
          <w:tcPr>
            <w:tcW w:w="2569" w:type="dxa"/>
          </w:tcPr>
          <w:p w14:paraId="3DACD26E" w14:textId="77777777" w:rsidR="00895A22" w:rsidRPr="006933B1" w:rsidRDefault="00895A22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E65BDE" w14:paraId="6858761F" w14:textId="77777777" w:rsidTr="67461C63">
        <w:trPr>
          <w:trHeight w:val="300"/>
        </w:trPr>
        <w:tc>
          <w:tcPr>
            <w:tcW w:w="4179" w:type="dxa"/>
          </w:tcPr>
          <w:p w14:paraId="626FF7B0" w14:textId="73C694DA" w:rsidR="00E65BDE" w:rsidRDefault="00AE2EAD" w:rsidP="5CCF49B8">
            <w:pPr>
              <w:rPr>
                <w:rFonts w:ascii="Calibri" w:eastAsia="MS Gothic" w:hAnsi="Calibri" w:cs="Calibri"/>
                <w:sz w:val="24"/>
                <w:szCs w:val="24"/>
              </w:rPr>
            </w:pPr>
            <w:r w:rsidRPr="5CCF49B8">
              <w:rPr>
                <w:rFonts w:ascii="Calibri" w:eastAsia="MS Gothic" w:hAnsi="Calibri" w:cs="Calibri"/>
                <w:sz w:val="24"/>
                <w:szCs w:val="24"/>
              </w:rPr>
              <w:t>Ar priemonė išduota pagal eilę? (</w:t>
            </w:r>
            <w:r w:rsidR="4568D601" w:rsidRPr="5CCF49B8">
              <w:rPr>
                <w:rFonts w:ascii="Calibri" w:eastAsia="MS Gothic" w:hAnsi="Calibri" w:cs="Calibri"/>
                <w:sz w:val="24"/>
                <w:szCs w:val="24"/>
              </w:rPr>
              <w:t>t</w:t>
            </w:r>
            <w:r w:rsidRPr="5CCF49B8">
              <w:rPr>
                <w:rFonts w:ascii="Calibri" w:eastAsia="MS Gothic" w:hAnsi="Calibri" w:cs="Calibri"/>
                <w:sz w:val="24"/>
                <w:szCs w:val="24"/>
              </w:rPr>
              <w:t>ikrinimo metu nėra eilėje prašymų ankstesne data)</w:t>
            </w:r>
          </w:p>
        </w:tc>
        <w:tc>
          <w:tcPr>
            <w:tcW w:w="2880" w:type="dxa"/>
          </w:tcPr>
          <w:p w14:paraId="7C7DFFCA" w14:textId="6F00C7B2" w:rsidR="00E65BDE" w:rsidRPr="006933B1" w:rsidRDefault="00AE2EAD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-15434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17898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3B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08CAD4F5" w14:textId="77777777" w:rsidR="00E65BDE" w:rsidRPr="006933B1" w:rsidRDefault="00E65BD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6933B1" w14:paraId="5771D445" w14:textId="7733C82B" w:rsidTr="67461C63">
        <w:trPr>
          <w:trHeight w:val="300"/>
        </w:trPr>
        <w:tc>
          <w:tcPr>
            <w:tcW w:w="4179" w:type="dxa"/>
          </w:tcPr>
          <w:p w14:paraId="60BED963" w14:textId="75505D9A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Ar išduota viena vienos paskirties </w:t>
            </w:r>
            <w:r w:rsidR="0085670E">
              <w:rPr>
                <w:rFonts w:ascii="Calibri" w:eastAsia="MS Gothic" w:hAnsi="Calibri" w:cs="Calibri"/>
                <w:bCs/>
                <w:sz w:val="24"/>
                <w:szCs w:val="24"/>
              </w:rPr>
              <w:t>TPP</w:t>
            </w: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?</w:t>
            </w:r>
          </w:p>
        </w:tc>
        <w:tc>
          <w:tcPr>
            <w:tcW w:w="2880" w:type="dxa"/>
          </w:tcPr>
          <w:p w14:paraId="14A6A0C1" w14:textId="7EFB388F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22711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A2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212224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3B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18930359" w14:textId="77777777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D67012" w14:paraId="15DDD6F7" w14:textId="77777777" w:rsidTr="67461C63">
        <w:trPr>
          <w:trHeight w:val="300"/>
        </w:trPr>
        <w:tc>
          <w:tcPr>
            <w:tcW w:w="4179" w:type="dxa"/>
          </w:tcPr>
          <w:p w14:paraId="588C8A57" w14:textId="70A05946" w:rsidR="00D67012" w:rsidRDefault="37B12006" w:rsidP="5CCF49B8">
            <w:pPr>
              <w:rPr>
                <w:rFonts w:ascii="Calibri" w:eastAsia="MS Gothic" w:hAnsi="Calibri" w:cs="Calibri"/>
                <w:sz w:val="24"/>
                <w:szCs w:val="24"/>
              </w:rPr>
            </w:pPr>
            <w:r w:rsidRPr="5CCF49B8">
              <w:rPr>
                <w:rFonts w:ascii="Calibri" w:eastAsia="MS Gothic" w:hAnsi="Calibri" w:cs="Calibri"/>
                <w:sz w:val="24"/>
                <w:szCs w:val="24"/>
              </w:rPr>
              <w:t xml:space="preserve">Ar priemonė išduota </w:t>
            </w:r>
            <w:r w:rsidR="54764E72" w:rsidRPr="5CCF49B8">
              <w:rPr>
                <w:rFonts w:ascii="Calibri" w:eastAsia="MS Gothic" w:hAnsi="Calibri" w:cs="Calibri"/>
                <w:sz w:val="24"/>
                <w:szCs w:val="24"/>
              </w:rPr>
              <w:t xml:space="preserve">ar kompensuota laikantis </w:t>
            </w:r>
            <w:r w:rsidR="280B2B3D" w:rsidRPr="5CCF49B8">
              <w:rPr>
                <w:rFonts w:ascii="Calibri" w:eastAsia="MS Gothic" w:hAnsi="Calibri" w:cs="Calibri"/>
                <w:sz w:val="24"/>
                <w:szCs w:val="24"/>
              </w:rPr>
              <w:t>pasir</w:t>
            </w:r>
            <w:r w:rsidR="642B2D87" w:rsidRPr="5CCF49B8">
              <w:rPr>
                <w:rFonts w:ascii="Calibri" w:eastAsia="MS Gothic" w:hAnsi="Calibri" w:cs="Calibri"/>
                <w:sz w:val="24"/>
                <w:szCs w:val="24"/>
              </w:rPr>
              <w:t>inkimo sąlygų (pvz.</w:t>
            </w:r>
            <w:r w:rsidR="267C5D08" w:rsidRPr="5CCF49B8">
              <w:rPr>
                <w:rFonts w:ascii="Calibri" w:eastAsia="MS Gothic" w:hAnsi="Calibri" w:cs="Calibri"/>
                <w:sz w:val="24"/>
                <w:szCs w:val="24"/>
              </w:rPr>
              <w:t xml:space="preserve"> vonios (dušo) kėdę su ratukais arba vonios (dušo) kėdę be ratukų arba stacionarią dušo kėdę, arba daugiafunkcę naktipuodžio kėdutę (su ratukais ar be jų), arba vonios suoliuką</w:t>
            </w:r>
            <w:r w:rsidR="00DF3AE4" w:rsidRPr="5CCF49B8">
              <w:rPr>
                <w:rFonts w:ascii="Calibri" w:eastAsia="MS Gothic" w:hAnsi="Calibri" w:cs="Calibri"/>
                <w:sz w:val="24"/>
                <w:szCs w:val="24"/>
              </w:rPr>
              <w:t>)</w:t>
            </w:r>
            <w:r w:rsidR="4B137E58" w:rsidRPr="5CCF49B8">
              <w:rPr>
                <w:rFonts w:ascii="Calibri" w:eastAsia="MS Gothic" w:hAnsi="Calibri" w:cs="Calibri"/>
                <w:sz w:val="24"/>
                <w:szCs w:val="24"/>
              </w:rPr>
              <w:t>?</w:t>
            </w:r>
          </w:p>
        </w:tc>
        <w:tc>
          <w:tcPr>
            <w:tcW w:w="2880" w:type="dxa"/>
          </w:tcPr>
          <w:p w14:paraId="22A40B37" w14:textId="3D04AE1C" w:rsidR="00D67012" w:rsidRPr="006933B1" w:rsidRDefault="00DE12CE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-50990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A2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-213816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3B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0A4F0E22" w14:textId="77777777" w:rsidR="00D67012" w:rsidRPr="006933B1" w:rsidRDefault="00D67012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006933B1" w14:paraId="74CF6983" w14:textId="5AF42C32" w:rsidTr="67461C63">
        <w:trPr>
          <w:trHeight w:val="300"/>
        </w:trPr>
        <w:tc>
          <w:tcPr>
            <w:tcW w:w="4179" w:type="dxa"/>
          </w:tcPr>
          <w:p w14:paraId="44E931D5" w14:textId="01396ED5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>Jei priemonė</w:t>
            </w:r>
            <w:r w:rsidR="0085670E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 išduota</w:t>
            </w:r>
            <w:r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 iš Centro su įmoka, ar buvo sumokėta nustatyto dydžio įmoka?</w:t>
            </w:r>
          </w:p>
        </w:tc>
        <w:tc>
          <w:tcPr>
            <w:tcW w:w="2880" w:type="dxa"/>
          </w:tcPr>
          <w:p w14:paraId="41299F41" w14:textId="35A5D689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  <w:r w:rsidRPr="006933B1">
              <w:rPr>
                <w:rFonts w:ascii="Calibri" w:eastAsia="MS Gothic" w:hAnsi="Calibri" w:cs="Calibri"/>
                <w:bCs/>
                <w:sz w:val="24"/>
                <w:szCs w:val="24"/>
              </w:rPr>
              <w:t xml:space="preserve">Atitinka </w:t>
            </w:r>
            <w:sdt>
              <w:sdtPr>
                <w:rPr>
                  <w:rFonts w:cstheme="minorHAnsi"/>
                  <w:bCs/>
                </w:rPr>
                <w:id w:val="-184415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6933B1">
              <w:rPr>
                <w:rFonts w:cstheme="minorHAnsi"/>
                <w:bCs/>
              </w:rPr>
              <w:t xml:space="preserve">   Neatitinka </w:t>
            </w:r>
            <w:sdt>
              <w:sdtPr>
                <w:rPr>
                  <w:rFonts w:cstheme="minorHAnsi"/>
                  <w:bCs/>
                </w:rPr>
                <w:id w:val="208749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33B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569" w:type="dxa"/>
          </w:tcPr>
          <w:p w14:paraId="64506336" w14:textId="77777777" w:rsidR="006933B1" w:rsidRPr="006933B1" w:rsidRDefault="006933B1" w:rsidP="006933B1">
            <w:pPr>
              <w:rPr>
                <w:rFonts w:ascii="Calibri" w:eastAsia="MS Gothic" w:hAnsi="Calibri" w:cs="Calibri"/>
                <w:bCs/>
                <w:sz w:val="24"/>
                <w:szCs w:val="24"/>
              </w:rPr>
            </w:pPr>
          </w:p>
        </w:tc>
      </w:tr>
      <w:tr w:rsidR="5CCF49B8" w14:paraId="36641956" w14:textId="77777777" w:rsidTr="67461C63">
        <w:trPr>
          <w:trHeight w:val="300"/>
        </w:trPr>
        <w:tc>
          <w:tcPr>
            <w:tcW w:w="4179" w:type="dxa"/>
          </w:tcPr>
          <w:p w14:paraId="763F36B9" w14:textId="446BEAF4" w:rsidR="485862FC" w:rsidRDefault="485862FC" w:rsidP="5CCF49B8">
            <w:pPr>
              <w:rPr>
                <w:rFonts w:ascii="Calibri" w:eastAsia="MS Gothic" w:hAnsi="Calibri" w:cs="Calibri"/>
                <w:sz w:val="24"/>
                <w:szCs w:val="24"/>
              </w:rPr>
            </w:pPr>
            <w:r w:rsidRPr="5CCF49B8">
              <w:rPr>
                <w:rFonts w:ascii="Calibri" w:eastAsia="MS Gothic" w:hAnsi="Calibri" w:cs="Calibri"/>
                <w:sz w:val="24"/>
                <w:szCs w:val="24"/>
              </w:rPr>
              <w:t>Ar priemonės nėra išduotos asmenims gaunantiems stacionarias palaikomojo gydymo, paliatyviosios pagalbos paslaugas valstybės, savivaldybės ar privačioje įstai</w:t>
            </w:r>
            <w:r w:rsidR="009CE475" w:rsidRPr="5CCF49B8">
              <w:rPr>
                <w:rFonts w:ascii="Calibri" w:eastAsia="MS Gothic" w:hAnsi="Calibri" w:cs="Calibri"/>
                <w:sz w:val="24"/>
                <w:szCs w:val="24"/>
              </w:rPr>
              <w:t>goje ir kt. (atitinka Tvarkos aprašo 5</w:t>
            </w:r>
            <w:r w:rsidR="009CE475" w:rsidRPr="5CCF49B8">
              <w:rPr>
                <w:rFonts w:ascii="Calibri" w:eastAsia="MS Gothic" w:hAnsi="Calibri" w:cs="Calibri"/>
                <w:sz w:val="24"/>
                <w:szCs w:val="24"/>
                <w:vertAlign w:val="superscript"/>
              </w:rPr>
              <w:t>2</w:t>
            </w:r>
            <w:r w:rsidR="009CE475" w:rsidRPr="5CCF49B8">
              <w:rPr>
                <w:rFonts w:ascii="Calibri" w:eastAsia="MS Gothic" w:hAnsi="Calibri" w:cs="Calibri"/>
                <w:sz w:val="24"/>
                <w:szCs w:val="24"/>
              </w:rPr>
              <w:t xml:space="preserve"> punktą)?</w:t>
            </w:r>
          </w:p>
        </w:tc>
        <w:tc>
          <w:tcPr>
            <w:tcW w:w="2880" w:type="dxa"/>
          </w:tcPr>
          <w:p w14:paraId="23228C23" w14:textId="35A5D689" w:rsidR="009CE475" w:rsidRDefault="009CE475" w:rsidP="5CCF49B8">
            <w:pPr>
              <w:rPr>
                <w:rFonts w:ascii="Calibri" w:eastAsia="MS Gothic" w:hAnsi="Calibri" w:cs="Calibri"/>
                <w:sz w:val="24"/>
                <w:szCs w:val="24"/>
              </w:rPr>
            </w:pPr>
            <w:r w:rsidRPr="5CCF49B8">
              <w:rPr>
                <w:rFonts w:ascii="Calibri" w:eastAsia="MS Gothic" w:hAnsi="Calibri" w:cs="Calibri"/>
                <w:sz w:val="24"/>
                <w:szCs w:val="24"/>
              </w:rPr>
              <w:t xml:space="preserve">Atitinka </w:t>
            </w:r>
            <w:sdt>
              <w:sdtPr>
                <w:id w:val="14473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CF49B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5CCF49B8">
              <w:t xml:space="preserve">   Neatitinka </w:t>
            </w:r>
            <w:sdt>
              <w:sdtPr>
                <w:id w:val="50819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CF49B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3A0290AD" w14:textId="636566D2" w:rsidR="5CCF49B8" w:rsidRDefault="5CCF49B8" w:rsidP="5CCF49B8">
            <w:pPr>
              <w:rPr>
                <w:rFonts w:ascii="Calibri" w:eastAsia="MS Gothic" w:hAnsi="Calibri" w:cs="Calibri"/>
                <w:sz w:val="24"/>
                <w:szCs w:val="24"/>
              </w:rPr>
            </w:pPr>
          </w:p>
        </w:tc>
        <w:tc>
          <w:tcPr>
            <w:tcW w:w="2569" w:type="dxa"/>
          </w:tcPr>
          <w:p w14:paraId="4301397D" w14:textId="2105C3DE" w:rsidR="5CCF49B8" w:rsidRDefault="5CCF49B8" w:rsidP="5CCF49B8">
            <w:pPr>
              <w:rPr>
                <w:rFonts w:ascii="Calibri" w:eastAsia="MS Gothic" w:hAnsi="Calibri" w:cs="Calibri"/>
                <w:sz w:val="24"/>
                <w:szCs w:val="24"/>
              </w:rPr>
            </w:pPr>
          </w:p>
        </w:tc>
      </w:tr>
    </w:tbl>
    <w:p w14:paraId="37C65645" w14:textId="7ABD86B8" w:rsidR="7C4C8CC5" w:rsidRDefault="7C4C8CC5" w:rsidP="7C4C8CC5">
      <w:pPr>
        <w:rPr>
          <w:rFonts w:ascii="Calibri" w:eastAsia="Calibri" w:hAnsi="Calibri" w:cs="Calibri"/>
          <w:sz w:val="28"/>
          <w:szCs w:val="28"/>
        </w:rPr>
      </w:pPr>
    </w:p>
    <w:p w14:paraId="348BF4BF" w14:textId="1D886BB1" w:rsidR="7C4C8CC5" w:rsidRDefault="7C4C8CC5" w:rsidP="7C4C8CC5">
      <w:pPr>
        <w:jc w:val="center"/>
      </w:pPr>
    </w:p>
    <w:p w14:paraId="1A105D89" w14:textId="5768E99C" w:rsidR="00FC2E46" w:rsidRPr="00FC2E46" w:rsidRDefault="6B4846DB" w:rsidP="00FC2E46">
      <w:r w:rsidRPr="28FBB396">
        <w:rPr>
          <w:lang w:val="en-US"/>
        </w:rPr>
        <w:t>IŠVADOS</w:t>
      </w:r>
      <w:r w:rsidR="00FC2E46" w:rsidRPr="28FBB396">
        <w:rPr>
          <w:lang w:val="en-US"/>
        </w:rPr>
        <w:t xml:space="preserve"> IR </w:t>
      </w:r>
      <w:r w:rsidR="72D9769B" w:rsidRPr="28FBB396">
        <w:rPr>
          <w:lang w:val="en-US"/>
        </w:rPr>
        <w:t>PA</w:t>
      </w:r>
      <w:r w:rsidR="00FC2E46" w:rsidRPr="28FBB396">
        <w:rPr>
          <w:lang w:val="en-US"/>
        </w:rPr>
        <w:t>SI</w:t>
      </w:r>
      <w:r w:rsidR="00FC2E46">
        <w:t>ŪLYMAI:</w:t>
      </w:r>
    </w:p>
    <w:p w14:paraId="79EFEAC8" w14:textId="1306A81D" w:rsidR="00FC2E46" w:rsidRPr="00FC2E46" w:rsidRDefault="061AAEA4" w:rsidP="00FC2E46">
      <w:r>
        <w:t>(</w:t>
      </w:r>
      <w:r w:rsidR="1BCC6656">
        <w:t xml:space="preserve">pvz. </w:t>
      </w:r>
      <w:r>
        <w:t>dėl kriterijų atitikimo,</w:t>
      </w:r>
      <w:r w:rsidR="6AABCC62">
        <w:t xml:space="preserve"> reikalaujamų dokumentų pateikimo, priemonių nurašymo ir kt.)</w:t>
      </w:r>
      <w:r>
        <w:t xml:space="preserve"> </w:t>
      </w:r>
      <w:r w:rsidR="00FC2E46">
        <w:t xml:space="preserve"> _______________________________________________________________________________________________</w:t>
      </w:r>
    </w:p>
    <w:p w14:paraId="18F82661" w14:textId="4D8BE5DE" w:rsidR="294D537D" w:rsidRDefault="294D537D">
      <w:r>
        <w:t>PRIDEDAMA. Patikrintų prašymų sąrašas, ____ l</w:t>
      </w:r>
      <w:r w:rsidR="5D64F846">
        <w:t>apai.</w:t>
      </w:r>
    </w:p>
    <w:p w14:paraId="6D4BEE05" w14:textId="196434C6" w:rsidR="5CCF49B8" w:rsidRDefault="5CCF49B8"/>
    <w:p w14:paraId="08BEDD18" w14:textId="44C7F092" w:rsidR="00FC2E46" w:rsidRDefault="5D64F846" w:rsidP="00895A22">
      <w:pPr>
        <w:jc w:val="right"/>
      </w:pPr>
      <w:r>
        <w:t>Pareigos, vardas, pavardė, parašas</w:t>
      </w:r>
    </w:p>
    <w:p w14:paraId="21F70333" w14:textId="028378D3" w:rsidR="00AE2EAD" w:rsidRDefault="00AE2EAD" w:rsidP="00AE2EAD">
      <w:pPr>
        <w:jc w:val="center"/>
      </w:pPr>
      <w:r>
        <w:t>_________________________________</w:t>
      </w:r>
    </w:p>
    <w:sectPr w:rsidR="00AE2EAD" w:rsidSect="006933B1">
      <w:headerReference w:type="default" r:id="rId11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99C3" w14:textId="77777777" w:rsidR="00F96E61" w:rsidRDefault="00F96E61" w:rsidP="006933B1">
      <w:pPr>
        <w:spacing w:after="0" w:line="240" w:lineRule="auto"/>
      </w:pPr>
      <w:r>
        <w:separator/>
      </w:r>
    </w:p>
  </w:endnote>
  <w:endnote w:type="continuationSeparator" w:id="0">
    <w:p w14:paraId="196ABEBE" w14:textId="77777777" w:rsidR="00F96E61" w:rsidRDefault="00F96E61" w:rsidP="0069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143E" w14:textId="77777777" w:rsidR="00F96E61" w:rsidRDefault="00F96E61" w:rsidP="006933B1">
      <w:pPr>
        <w:spacing w:after="0" w:line="240" w:lineRule="auto"/>
      </w:pPr>
      <w:r>
        <w:separator/>
      </w:r>
    </w:p>
  </w:footnote>
  <w:footnote w:type="continuationSeparator" w:id="0">
    <w:p w14:paraId="353CED02" w14:textId="77777777" w:rsidR="00F96E61" w:rsidRDefault="00F96E61" w:rsidP="006933B1">
      <w:pPr>
        <w:spacing w:after="0" w:line="240" w:lineRule="auto"/>
      </w:pPr>
      <w:r>
        <w:continuationSeparator/>
      </w:r>
    </w:p>
  </w:footnote>
  <w:footnote w:id="1">
    <w:p w14:paraId="0FE51A44" w14:textId="50E852E6" w:rsidR="0085670E" w:rsidRDefault="0085670E" w:rsidP="0085670E">
      <w:pPr>
        <w:pStyle w:val="FootnoteText"/>
      </w:pPr>
      <w:r>
        <w:rPr>
          <w:rStyle w:val="FootnoteReference"/>
        </w:rPr>
        <w:footnoteRef/>
      </w:r>
      <w:r>
        <w:t xml:space="preserve"> Lietuvos Respublikos socialinės apsaugos ir darbo ministro 2022 m. sausio 13 d. įsakymu Nr. A1-25 patvirtinti</w:t>
      </w:r>
    </w:p>
    <w:p w14:paraId="5C2501D5" w14:textId="4149E289" w:rsidR="0085670E" w:rsidRDefault="0085670E" w:rsidP="0085670E">
      <w:pPr>
        <w:pStyle w:val="FootnoteText"/>
      </w:pPr>
      <w:r>
        <w:t xml:space="preserve">Asmenų aprūpinimo klausos, regos, komunikacijos ir sensorikos bei judėjimo techninės pagalbos priemonėmis tvarkos aprašai: </w:t>
      </w:r>
      <w:hyperlink r:id="rId1" w:history="1">
        <w:r w:rsidRPr="007D4B1D">
          <w:rPr>
            <w:rStyle w:val="Hyperlink"/>
          </w:rPr>
          <w:t>https://e-seimas.lrs.lt/portal/legalActEditions/lt/TAD/0064a7c174b211ecb2fe9975f8a9e52e?faces-redirect=true</w:t>
        </w:r>
      </w:hyperlink>
      <w:r>
        <w:t xml:space="preserve"> </w:t>
      </w:r>
    </w:p>
    <w:p w14:paraId="1A9B9B8E" w14:textId="6C31B174" w:rsidR="0085670E" w:rsidRDefault="0085670E" w:rsidP="0085670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6616" w14:textId="21F31DB1" w:rsidR="006933B1" w:rsidRPr="006933B1" w:rsidRDefault="006933B1" w:rsidP="006933B1">
    <w:pPr>
      <w:pStyle w:val="Header"/>
    </w:pPr>
    <w:r w:rsidRPr="006933B1">
      <w:rPr>
        <w:noProof/>
      </w:rPr>
      <w:drawing>
        <wp:inline distT="0" distB="0" distL="0" distR="0" wp14:anchorId="49C93EAE" wp14:editId="62E9D091">
          <wp:extent cx="1276350" cy="380050"/>
          <wp:effectExtent l="0" t="0" r="0" b="1270"/>
          <wp:docPr id="588904435" name="Paveikslėlis 4" descr="Paveikslėlis, kuriame yra tekstas, Šriftas, logotipas, Grafika  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04435" name="Paveikslėlis 4" descr="Paveikslėlis, kuriame yra tekstas, Šriftas, logotipas, Grafika  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97" cy="387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3FE81" w14:textId="188131FA" w:rsidR="006933B1" w:rsidRPr="006933B1" w:rsidRDefault="006933B1" w:rsidP="006933B1">
    <w:pPr>
      <w:pStyle w:val="Header"/>
    </w:pPr>
  </w:p>
  <w:p w14:paraId="55A5539A" w14:textId="77777777" w:rsidR="006933B1" w:rsidRDefault="00693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5987"/>
    <w:multiLevelType w:val="hybridMultilevel"/>
    <w:tmpl w:val="ACB296DE"/>
    <w:lvl w:ilvl="0" w:tplc="3D40359A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1" w:tplc="D116CF4E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  <w:lvl w:ilvl="2" w:tplc="5E8474B8">
      <w:start w:val="1"/>
      <w:numFmt w:val="bullet"/>
      <w:lvlText w:val=""/>
      <w:lvlJc w:val="left"/>
      <w:pPr>
        <w:ind w:left="8280" w:hanging="360"/>
      </w:pPr>
      <w:rPr>
        <w:rFonts w:ascii="Wingdings" w:hAnsi="Wingdings" w:hint="default"/>
      </w:rPr>
    </w:lvl>
    <w:lvl w:ilvl="3" w:tplc="507E68D6">
      <w:start w:val="1"/>
      <w:numFmt w:val="bullet"/>
      <w:lvlText w:val=""/>
      <w:lvlJc w:val="left"/>
      <w:pPr>
        <w:ind w:left="9000" w:hanging="360"/>
      </w:pPr>
      <w:rPr>
        <w:rFonts w:ascii="Wingdings" w:hAnsi="Wingdings" w:hint="default"/>
      </w:rPr>
    </w:lvl>
    <w:lvl w:ilvl="4" w:tplc="5E06A828">
      <w:start w:val="1"/>
      <w:numFmt w:val="bullet"/>
      <w:lvlText w:val=""/>
      <w:lvlJc w:val="left"/>
      <w:pPr>
        <w:ind w:left="9720" w:hanging="360"/>
      </w:pPr>
      <w:rPr>
        <w:rFonts w:ascii="Wingdings" w:hAnsi="Wingdings" w:hint="default"/>
      </w:rPr>
    </w:lvl>
    <w:lvl w:ilvl="5" w:tplc="B276D0CE">
      <w:start w:val="1"/>
      <w:numFmt w:val="bullet"/>
      <w:lvlText w:val=""/>
      <w:lvlJc w:val="left"/>
      <w:pPr>
        <w:ind w:left="10440" w:hanging="360"/>
      </w:pPr>
      <w:rPr>
        <w:rFonts w:ascii="Wingdings" w:hAnsi="Wingdings" w:hint="default"/>
      </w:rPr>
    </w:lvl>
    <w:lvl w:ilvl="6" w:tplc="25161136">
      <w:start w:val="1"/>
      <w:numFmt w:val="bullet"/>
      <w:lvlText w:val=""/>
      <w:lvlJc w:val="left"/>
      <w:pPr>
        <w:ind w:left="11160" w:hanging="360"/>
      </w:pPr>
      <w:rPr>
        <w:rFonts w:ascii="Wingdings" w:hAnsi="Wingdings" w:hint="default"/>
      </w:rPr>
    </w:lvl>
    <w:lvl w:ilvl="7" w:tplc="88D84612">
      <w:start w:val="1"/>
      <w:numFmt w:val="bullet"/>
      <w:lvlText w:val=""/>
      <w:lvlJc w:val="left"/>
      <w:pPr>
        <w:ind w:left="11880" w:hanging="360"/>
      </w:pPr>
      <w:rPr>
        <w:rFonts w:ascii="Wingdings" w:hAnsi="Wingdings" w:hint="default"/>
      </w:rPr>
    </w:lvl>
    <w:lvl w:ilvl="8" w:tplc="989AD5AA">
      <w:start w:val="1"/>
      <w:numFmt w:val="bullet"/>
      <w:lvlText w:val="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28785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B1"/>
    <w:rsid w:val="00042A4F"/>
    <w:rsid w:val="000608D3"/>
    <w:rsid w:val="00090598"/>
    <w:rsid w:val="00130D69"/>
    <w:rsid w:val="00151EBF"/>
    <w:rsid w:val="001F79EA"/>
    <w:rsid w:val="00235354"/>
    <w:rsid w:val="002E17C7"/>
    <w:rsid w:val="00306D88"/>
    <w:rsid w:val="00343A97"/>
    <w:rsid w:val="00391A79"/>
    <w:rsid w:val="00395829"/>
    <w:rsid w:val="00405D8E"/>
    <w:rsid w:val="00466E0A"/>
    <w:rsid w:val="004A6179"/>
    <w:rsid w:val="004B2BF9"/>
    <w:rsid w:val="004C787F"/>
    <w:rsid w:val="004E4C0C"/>
    <w:rsid w:val="00514910"/>
    <w:rsid w:val="0054017E"/>
    <w:rsid w:val="005E2037"/>
    <w:rsid w:val="0060067E"/>
    <w:rsid w:val="006933B1"/>
    <w:rsid w:val="006A49EB"/>
    <w:rsid w:val="006A662E"/>
    <w:rsid w:val="006C167F"/>
    <w:rsid w:val="006D1042"/>
    <w:rsid w:val="00705677"/>
    <w:rsid w:val="00734B1B"/>
    <w:rsid w:val="00745A15"/>
    <w:rsid w:val="0085670E"/>
    <w:rsid w:val="00873D11"/>
    <w:rsid w:val="00895A22"/>
    <w:rsid w:val="0092175D"/>
    <w:rsid w:val="0092503D"/>
    <w:rsid w:val="0095CB52"/>
    <w:rsid w:val="00964C73"/>
    <w:rsid w:val="0099277A"/>
    <w:rsid w:val="00992DF1"/>
    <w:rsid w:val="009CE475"/>
    <w:rsid w:val="00A4482D"/>
    <w:rsid w:val="00A45E0A"/>
    <w:rsid w:val="00AE2EAD"/>
    <w:rsid w:val="00B02E8E"/>
    <w:rsid w:val="00B504D4"/>
    <w:rsid w:val="00C034FA"/>
    <w:rsid w:val="00C04DCD"/>
    <w:rsid w:val="00C2007A"/>
    <w:rsid w:val="00C50455"/>
    <w:rsid w:val="00C640CE"/>
    <w:rsid w:val="00CE11D5"/>
    <w:rsid w:val="00CE4A77"/>
    <w:rsid w:val="00D07B2A"/>
    <w:rsid w:val="00D65F35"/>
    <w:rsid w:val="00D67012"/>
    <w:rsid w:val="00DE12CE"/>
    <w:rsid w:val="00DF3AE4"/>
    <w:rsid w:val="00E02DD1"/>
    <w:rsid w:val="00E317A3"/>
    <w:rsid w:val="00E332E3"/>
    <w:rsid w:val="00E65BDE"/>
    <w:rsid w:val="00E80F47"/>
    <w:rsid w:val="00EA1569"/>
    <w:rsid w:val="00F16810"/>
    <w:rsid w:val="00F34FC3"/>
    <w:rsid w:val="00F64135"/>
    <w:rsid w:val="00F66892"/>
    <w:rsid w:val="00F96E61"/>
    <w:rsid w:val="00FC2E46"/>
    <w:rsid w:val="0207E090"/>
    <w:rsid w:val="02FA19D3"/>
    <w:rsid w:val="03926C92"/>
    <w:rsid w:val="05846313"/>
    <w:rsid w:val="05D07BDB"/>
    <w:rsid w:val="061AAEA4"/>
    <w:rsid w:val="062010A0"/>
    <w:rsid w:val="067085DB"/>
    <w:rsid w:val="06E0BC38"/>
    <w:rsid w:val="07B198A7"/>
    <w:rsid w:val="07C8D311"/>
    <w:rsid w:val="0A907405"/>
    <w:rsid w:val="0C9D3C20"/>
    <w:rsid w:val="0FE97868"/>
    <w:rsid w:val="128478DF"/>
    <w:rsid w:val="16F58D6A"/>
    <w:rsid w:val="199E0DB9"/>
    <w:rsid w:val="19D87C65"/>
    <w:rsid w:val="1AB1A141"/>
    <w:rsid w:val="1ABBD10B"/>
    <w:rsid w:val="1B973D79"/>
    <w:rsid w:val="1BCC6656"/>
    <w:rsid w:val="1C89CB39"/>
    <w:rsid w:val="1CBD8EEF"/>
    <w:rsid w:val="1F234FFB"/>
    <w:rsid w:val="20D9C84E"/>
    <w:rsid w:val="2294CEDF"/>
    <w:rsid w:val="22DAEC1D"/>
    <w:rsid w:val="238863DC"/>
    <w:rsid w:val="23DEDA8A"/>
    <w:rsid w:val="24017EC6"/>
    <w:rsid w:val="25B22D08"/>
    <w:rsid w:val="267C5D08"/>
    <w:rsid w:val="267DE612"/>
    <w:rsid w:val="27C30B50"/>
    <w:rsid w:val="280B2B3D"/>
    <w:rsid w:val="28571B38"/>
    <w:rsid w:val="28FBB396"/>
    <w:rsid w:val="294D537D"/>
    <w:rsid w:val="2AE32048"/>
    <w:rsid w:val="2B36F5F6"/>
    <w:rsid w:val="2C7825AC"/>
    <w:rsid w:val="2D7433FF"/>
    <w:rsid w:val="2EDD0B2F"/>
    <w:rsid w:val="2F02E98F"/>
    <w:rsid w:val="2F49D006"/>
    <w:rsid w:val="308C94E5"/>
    <w:rsid w:val="30E5643B"/>
    <w:rsid w:val="338805EA"/>
    <w:rsid w:val="35C1580A"/>
    <w:rsid w:val="35D139E3"/>
    <w:rsid w:val="360EB9D9"/>
    <w:rsid w:val="378ECB60"/>
    <w:rsid w:val="37B12006"/>
    <w:rsid w:val="37DF137B"/>
    <w:rsid w:val="3934F75A"/>
    <w:rsid w:val="39D4F09D"/>
    <w:rsid w:val="3B549A82"/>
    <w:rsid w:val="3F924AC4"/>
    <w:rsid w:val="447DCF89"/>
    <w:rsid w:val="44A2AB65"/>
    <w:rsid w:val="45419C59"/>
    <w:rsid w:val="4568D601"/>
    <w:rsid w:val="45B9A7ED"/>
    <w:rsid w:val="481C27C4"/>
    <w:rsid w:val="485862FC"/>
    <w:rsid w:val="4B137E58"/>
    <w:rsid w:val="4B67A818"/>
    <w:rsid w:val="4B801DE9"/>
    <w:rsid w:val="4BC8BCE0"/>
    <w:rsid w:val="4C6D9F6C"/>
    <w:rsid w:val="4C9D7AF5"/>
    <w:rsid w:val="4CDB469E"/>
    <w:rsid w:val="4EB314DC"/>
    <w:rsid w:val="4FCA5E1F"/>
    <w:rsid w:val="510EC5F7"/>
    <w:rsid w:val="51712ECA"/>
    <w:rsid w:val="51A5CBB4"/>
    <w:rsid w:val="51F3CFB3"/>
    <w:rsid w:val="54480EAD"/>
    <w:rsid w:val="54764E72"/>
    <w:rsid w:val="56FF46E7"/>
    <w:rsid w:val="57358DCE"/>
    <w:rsid w:val="577DB603"/>
    <w:rsid w:val="5838A240"/>
    <w:rsid w:val="59F0600A"/>
    <w:rsid w:val="5CCF49B8"/>
    <w:rsid w:val="5D64F846"/>
    <w:rsid w:val="5F32D42E"/>
    <w:rsid w:val="61E9FCD2"/>
    <w:rsid w:val="62F7637E"/>
    <w:rsid w:val="63A5506B"/>
    <w:rsid w:val="642B2D87"/>
    <w:rsid w:val="643FDC35"/>
    <w:rsid w:val="65FD824F"/>
    <w:rsid w:val="67461C63"/>
    <w:rsid w:val="687DB618"/>
    <w:rsid w:val="6A82AC1F"/>
    <w:rsid w:val="6AABCC62"/>
    <w:rsid w:val="6AF1C245"/>
    <w:rsid w:val="6B25F6E4"/>
    <w:rsid w:val="6B4846DB"/>
    <w:rsid w:val="6EAC33D1"/>
    <w:rsid w:val="6F01C5E3"/>
    <w:rsid w:val="6F541194"/>
    <w:rsid w:val="6F57221D"/>
    <w:rsid w:val="6F5C2FDF"/>
    <w:rsid w:val="702EC61B"/>
    <w:rsid w:val="703C4E0F"/>
    <w:rsid w:val="716D0D08"/>
    <w:rsid w:val="72D9769B"/>
    <w:rsid w:val="73CD5F17"/>
    <w:rsid w:val="744EF1C1"/>
    <w:rsid w:val="74636FDC"/>
    <w:rsid w:val="758A7D01"/>
    <w:rsid w:val="75A2D472"/>
    <w:rsid w:val="79DBB1CD"/>
    <w:rsid w:val="7AE744F5"/>
    <w:rsid w:val="7C4C8CC5"/>
    <w:rsid w:val="7E46CD21"/>
    <w:rsid w:val="7E5DC357"/>
    <w:rsid w:val="7F4EC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B0FC"/>
  <w15:chartTrackingRefBased/>
  <w15:docId w15:val="{84104748-649B-473B-AE12-0165A33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3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B1"/>
  </w:style>
  <w:style w:type="paragraph" w:styleId="Footer">
    <w:name w:val="footer"/>
    <w:basedOn w:val="Normal"/>
    <w:link w:val="FooterChar"/>
    <w:uiPriority w:val="99"/>
    <w:unhideWhenUsed/>
    <w:rsid w:val="00693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B1"/>
  </w:style>
  <w:style w:type="character" w:styleId="PlaceholderText">
    <w:name w:val="Placeholder Text"/>
    <w:basedOn w:val="DefaultParagraphFont"/>
    <w:uiPriority w:val="99"/>
    <w:semiHidden/>
    <w:rsid w:val="006933B1"/>
    <w:rPr>
      <w:color w:val="666666"/>
    </w:rPr>
  </w:style>
  <w:style w:type="paragraph" w:styleId="FootnoteText">
    <w:name w:val="footnote text"/>
    <w:basedOn w:val="Normal"/>
    <w:link w:val="FootnoteTextChar"/>
    <w:uiPriority w:val="99"/>
    <w:unhideWhenUsed/>
    <w:rsid w:val="00856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7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7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67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0F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1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notes.xml.rels><?xml version="1.0" encoding="UTF-8" standalone="yes"?>
<Relationships xmlns="http://schemas.openxmlformats.org/package/2006/relationships">
   <Relationship Id="rId1"
                 Target="https://e-seimas.lrs.lt/portal/legalActEditions/lt/TAD/0064a7c174b211ecb2fe9975f8a9e52e?faces-redirect=true"
                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B87A30-B9C7-475C-AAF1-5671CA14D7B4}"/>
      </w:docPartPr>
      <w:docPartBody>
        <w:p w:rsidR="00784477" w:rsidRDefault="0060067E">
          <w:r w:rsidRPr="007D4B1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3650B4D72DF4C5898D408AD9683C8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1DC596-40DB-4D45-92FF-26ADFEC6C233}"/>
      </w:docPartPr>
      <w:docPartBody>
        <w:p w:rsidR="00784477" w:rsidRDefault="0060067E" w:rsidP="0060067E">
          <w:pPr>
            <w:pStyle w:val="53650B4D72DF4C5898D408AD9683C856"/>
          </w:pPr>
          <w:r w:rsidRPr="007D4B1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EC1B8F54324C4806B0C254E4AC10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8F15-F07A-4F76-87BA-C0DFFCA1EA72}"/>
      </w:docPartPr>
      <w:docPartBody>
        <w:p w:rsidR="00962372" w:rsidRDefault="00403672" w:rsidP="00403672">
          <w:pPr>
            <w:pStyle w:val="EC1B8F54324C4806B0C254E4AC102847"/>
          </w:pPr>
          <w:r w:rsidRPr="007D4B1D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7E"/>
    <w:rsid w:val="00151EBF"/>
    <w:rsid w:val="001F79EA"/>
    <w:rsid w:val="00403672"/>
    <w:rsid w:val="004412F5"/>
    <w:rsid w:val="00466E0A"/>
    <w:rsid w:val="004B5B7F"/>
    <w:rsid w:val="004E4C0C"/>
    <w:rsid w:val="0060067E"/>
    <w:rsid w:val="00784477"/>
    <w:rsid w:val="0092503D"/>
    <w:rsid w:val="00962372"/>
    <w:rsid w:val="00B02E8E"/>
    <w:rsid w:val="00E317A3"/>
    <w:rsid w:val="00F4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672"/>
    <w:rPr>
      <w:color w:val="666666"/>
    </w:rPr>
  </w:style>
  <w:style w:type="paragraph" w:customStyle="1" w:styleId="53650B4D72DF4C5898D408AD9683C856">
    <w:name w:val="53650B4D72DF4C5898D408AD9683C856"/>
    <w:rsid w:val="0060067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1B8F54324C4806B0C254E4AC102847">
    <w:name w:val="EC1B8F54324C4806B0C254E4AC102847"/>
    <w:rsid w:val="00403672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43C723CE77C4B9623ED4C6B9F4B76" ma:contentTypeVersion="18" ma:contentTypeDescription="Create a new document." ma:contentTypeScope="" ma:versionID="6fc2bade27182f7e35cd215d62ebce42">
  <xsd:schema xmlns:xsd="http://www.w3.org/2001/XMLSchema" xmlns:xs="http://www.w3.org/2001/XMLSchema" xmlns:p="http://schemas.microsoft.com/office/2006/metadata/properties" xmlns:ns1="http://schemas.microsoft.com/sharepoint/v3" xmlns:ns2="74f0ebc6-940d-41f1-9268-2ee4025ff985" xmlns:ns3="a30f7104-add7-4525-9741-162712c67799" targetNamespace="http://schemas.microsoft.com/office/2006/metadata/properties" ma:root="true" ma:fieldsID="3045f08415571d50b816917f942df151" ns1:_="" ns2:_="" ns3:_="">
    <xsd:import namespace="http://schemas.microsoft.com/sharepoint/v3"/>
    <xsd:import namespace="74f0ebc6-940d-41f1-9268-2ee4025ff985"/>
    <xsd:import namespace="a30f7104-add7-4525-9741-162712c67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bc6-940d-41f1-9268-2ee4025ff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104-add7-4525-9741-162712c67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452b7-27e0-47f9-a192-1da60ec6e93e}" ma:internalName="TaxCatchAll" ma:showField="CatchAllData" ma:web="a30f7104-add7-4525-9741-162712c67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7104-add7-4525-9741-162712c67799" xsi:nil="true"/>
    <lcf76f155ced4ddcb4097134ff3c332f xmlns="74f0ebc6-940d-41f1-9268-2ee4025ff98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6A881D-7502-49F1-A178-22843B63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0ebc6-940d-41f1-9268-2ee4025ff985"/>
    <ds:schemaRef ds:uri="a30f7104-add7-4525-9741-162712c6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56648-B76B-4880-A9B2-74EAB0DC6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E3C69-FB8B-43C3-9828-8A12D767D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D3CC3-6B15-4D5A-A22A-0B93A6E0424E}">
  <ds:schemaRefs>
    <ds:schemaRef ds:uri="http://schemas.microsoft.com/office/2006/metadata/properties"/>
    <ds:schemaRef ds:uri="http://schemas.microsoft.com/office/infopath/2007/PartnerControls"/>
    <ds:schemaRef ds:uri="a30f7104-add7-4525-9741-162712c67799"/>
    <ds:schemaRef ds:uri="74f0ebc6-940d-41f1-9268-2ee4025ff98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2024-09-10T11:25:00Z</dcterms:created>
  <dc:creator>Vilma Naujokė</dc:creator>
  <cp:lastModifiedBy>Agnė Antonovičiūtė</cp:lastModifiedBy>
  <dcterms:modified xsi:type="dcterms:W3CDTF">2025-11-17T14:04:00Z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0x010100F4443C723CE77C4B9623ED4C6B9F4B76</vt:lpwstr>
  </property>
  <property fmtid="{D5CDD505-2E9C-101B-9397-08002B2CF9AE}" pid="3" name="MediaServiceImageTags">
    <vt:lpwstr/>
  </property>
</Properties>
</file>